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1F" w:rsidRPr="000A291F" w:rsidRDefault="000A291F" w:rsidP="000A291F">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0A291F">
        <w:rPr>
          <w:rFonts w:ascii="굴림" w:eastAsia="굴림" w:hAnsi="굴림" w:cs="굴림"/>
          <w:b/>
          <w:bCs/>
          <w:kern w:val="36"/>
          <w:sz w:val="48"/>
          <w:szCs w:val="48"/>
        </w:rPr>
        <w:fldChar w:fldCharType="begin"/>
      </w:r>
      <w:r w:rsidRPr="000A291F">
        <w:rPr>
          <w:rFonts w:ascii="굴림" w:eastAsia="굴림" w:hAnsi="굴림" w:cs="굴림"/>
          <w:b/>
          <w:bCs/>
          <w:kern w:val="36"/>
          <w:sz w:val="48"/>
          <w:szCs w:val="48"/>
        </w:rPr>
        <w:instrText xml:space="preserve"> HYPERLINK "http://ti.or.kr/xe/108179" </w:instrText>
      </w:r>
      <w:r w:rsidRPr="000A291F">
        <w:rPr>
          <w:rFonts w:ascii="굴림" w:eastAsia="굴림" w:hAnsi="굴림" w:cs="굴림"/>
          <w:b/>
          <w:bCs/>
          <w:kern w:val="36"/>
          <w:sz w:val="48"/>
          <w:szCs w:val="48"/>
        </w:rPr>
        <w:fldChar w:fldCharType="separate"/>
      </w:r>
      <w:r w:rsidRPr="000A291F">
        <w:rPr>
          <w:rFonts w:ascii="굴림" w:eastAsia="굴림" w:hAnsi="굴림" w:cs="굴림"/>
          <w:b/>
          <w:bCs/>
          <w:color w:val="0000FF"/>
          <w:kern w:val="36"/>
          <w:sz w:val="48"/>
          <w:szCs w:val="48"/>
          <w:u w:val="single"/>
        </w:rPr>
        <w:t>Youth Integrity Index and YIPP</w:t>
      </w:r>
      <w:r w:rsidRPr="000A291F">
        <w:rPr>
          <w:rFonts w:ascii="굴림" w:eastAsia="굴림" w:hAnsi="굴림" w:cs="굴림"/>
          <w:b/>
          <w:bCs/>
          <w:kern w:val="36"/>
          <w:sz w:val="48"/>
          <w:szCs w:val="48"/>
        </w:rPr>
        <w:fldChar w:fldCharType="end"/>
      </w:r>
    </w:p>
    <w:p w:rsidR="000A291F" w:rsidRPr="000A291F" w:rsidRDefault="000A291F" w:rsidP="000A291F">
      <w:pPr>
        <w:widowControl/>
        <w:wordWrap/>
        <w:autoSpaceDE/>
        <w:autoSpaceDN/>
        <w:jc w:val="left"/>
        <w:rPr>
          <w:rFonts w:ascii="굴림" w:eastAsia="굴림" w:hAnsi="굴림" w:cs="굴림"/>
          <w:kern w:val="0"/>
          <w:sz w:val="24"/>
          <w:szCs w:val="24"/>
        </w:rPr>
      </w:pPr>
      <w:hyperlink r:id="rId4" w:history="1">
        <w:r w:rsidRPr="000A291F">
          <w:rPr>
            <w:rFonts w:ascii="굴림" w:eastAsia="굴림" w:hAnsi="굴림" w:cs="굴림"/>
            <w:color w:val="0000FF"/>
            <w:kern w:val="0"/>
            <w:sz w:val="24"/>
            <w:szCs w:val="24"/>
            <w:u w:val="single"/>
          </w:rPr>
          <w:t>GS Kim</w:t>
        </w:r>
      </w:hyperlink>
      <w:r w:rsidRPr="000A291F">
        <w:rPr>
          <w:rFonts w:ascii="굴림" w:eastAsia="굴림" w:hAnsi="굴림" w:cs="굴림"/>
          <w:kern w:val="0"/>
          <w:sz w:val="24"/>
          <w:szCs w:val="24"/>
        </w:rPr>
        <w:t xml:space="preserve"> </w:t>
      </w:r>
    </w:p>
    <w:p w:rsidR="000A291F" w:rsidRPr="000A291F" w:rsidRDefault="000A291F" w:rsidP="000A291F">
      <w:pPr>
        <w:widowControl/>
        <w:wordWrap/>
        <w:autoSpaceDE/>
        <w:autoSpaceDN/>
        <w:jc w:val="left"/>
        <w:rPr>
          <w:rFonts w:ascii="굴림" w:eastAsia="굴림" w:hAnsi="굴림" w:cs="굴림"/>
          <w:kern w:val="0"/>
          <w:sz w:val="24"/>
          <w:szCs w:val="24"/>
        </w:rPr>
      </w:pPr>
      <w:hyperlink r:id="rId5" w:history="1">
        <w:r w:rsidRPr="000A291F">
          <w:rPr>
            <w:rFonts w:ascii="굴림" w:eastAsia="굴림" w:hAnsi="굴림" w:cs="굴림"/>
            <w:color w:val="0000FF"/>
            <w:kern w:val="0"/>
            <w:sz w:val="24"/>
            <w:szCs w:val="24"/>
            <w:u w:val="single"/>
          </w:rPr>
          <w:t>http://ti.or.kr/xe/108179</w:t>
        </w:r>
      </w:hyperlink>
    </w:p>
    <w:p w:rsidR="000A291F" w:rsidRPr="000A291F" w:rsidRDefault="000A291F" w:rsidP="000A291F">
      <w:pPr>
        <w:widowControl/>
        <w:wordWrap/>
        <w:autoSpaceDE/>
        <w:autoSpaceDN/>
        <w:jc w:val="left"/>
        <w:rPr>
          <w:rFonts w:ascii="굴림" w:eastAsia="굴림" w:hAnsi="굴림" w:cs="굴림"/>
          <w:kern w:val="0"/>
          <w:sz w:val="24"/>
          <w:szCs w:val="24"/>
        </w:rPr>
      </w:pPr>
      <w:r w:rsidRPr="000A291F">
        <w:rPr>
          <w:rFonts w:ascii="굴림" w:eastAsia="굴림" w:hAnsi="굴림" w:cs="굴림"/>
          <w:b/>
          <w:bCs/>
          <w:kern w:val="0"/>
          <w:sz w:val="24"/>
          <w:szCs w:val="24"/>
        </w:rPr>
        <w:t>2008.06.03</w:t>
      </w:r>
      <w:r w:rsidRPr="000A291F">
        <w:rPr>
          <w:rFonts w:ascii="굴림" w:eastAsia="굴림" w:hAnsi="굴림" w:cs="굴림"/>
          <w:kern w:val="0"/>
          <w:sz w:val="24"/>
          <w:szCs w:val="24"/>
        </w:rPr>
        <w:t xml:space="preserve"> 20:00:51 </w:t>
      </w:r>
    </w:p>
    <w:p w:rsidR="000A291F" w:rsidRPr="000A291F" w:rsidRDefault="000A291F" w:rsidP="000A291F">
      <w:pPr>
        <w:widowControl/>
        <w:wordWrap/>
        <w:autoSpaceDE/>
        <w:autoSpaceDN/>
        <w:jc w:val="left"/>
        <w:rPr>
          <w:rFonts w:ascii="굴림" w:eastAsia="굴림" w:hAnsi="굴림" w:cs="굴림"/>
          <w:kern w:val="0"/>
          <w:sz w:val="24"/>
          <w:szCs w:val="24"/>
        </w:rPr>
      </w:pPr>
      <w:r w:rsidRPr="000A291F">
        <w:rPr>
          <w:rFonts w:ascii="굴림" w:eastAsia="굴림" w:hAnsi="굴림" w:cs="굴림"/>
          <w:kern w:val="0"/>
          <w:sz w:val="24"/>
          <w:szCs w:val="24"/>
        </w:rPr>
        <w:t>3917</w:t>
      </w:r>
    </w:p>
    <w:p w:rsidR="000A291F" w:rsidRPr="000A291F" w:rsidRDefault="000A291F" w:rsidP="000A291F">
      <w:pPr>
        <w:widowControl/>
        <w:wordWrap/>
        <w:autoSpaceDE/>
        <w:autoSpaceDN/>
        <w:jc w:val="left"/>
        <w:rPr>
          <w:rFonts w:ascii="굴림" w:eastAsia="굴림" w:hAnsi="굴림" w:cs="굴림"/>
          <w:kern w:val="0"/>
          <w:sz w:val="24"/>
          <w:szCs w:val="24"/>
        </w:rPr>
      </w:pPr>
      <w:r w:rsidRPr="000A291F">
        <w:rPr>
          <w:rFonts w:ascii="굴림" w:eastAsia="굴림" w:hAnsi="굴림" w:cs="굴림"/>
          <w:b/>
          <w:bCs/>
          <w:kern w:val="0"/>
          <w:sz w:val="24"/>
          <w:szCs w:val="24"/>
        </w:rPr>
        <w:t>238 / 0</w:t>
      </w:r>
      <w:r w:rsidRPr="000A291F">
        <w:rPr>
          <w:rFonts w:ascii="굴림" w:eastAsia="굴림" w:hAnsi="굴림" w:cs="굴림"/>
          <w:kern w:val="0"/>
          <w:sz w:val="24"/>
          <w:szCs w:val="24"/>
        </w:rPr>
        <w:t xml:space="preserve"> </w:t>
      </w:r>
    </w:p>
    <w:p w:rsidR="000A291F" w:rsidRPr="000A291F" w:rsidRDefault="000A291F" w:rsidP="000A291F">
      <w:pPr>
        <w:widowControl/>
        <w:wordWrap/>
        <w:autoSpaceDE/>
        <w:autoSpaceDN/>
        <w:jc w:val="left"/>
        <w:rPr>
          <w:rFonts w:ascii="굴림" w:eastAsia="굴림" w:hAnsi="굴림" w:cs="굴림"/>
          <w:kern w:val="0"/>
          <w:sz w:val="24"/>
          <w:szCs w:val="24"/>
        </w:rPr>
      </w:pPr>
      <w:r w:rsidRPr="000A291F">
        <w:rPr>
          <w:rFonts w:ascii="굴림" w:eastAsia="굴림" w:hAnsi="굴림" w:cs="굴림"/>
          <w:kern w:val="0"/>
          <w:sz w:val="24"/>
          <w:szCs w:val="24"/>
        </w:rPr>
        <w:t>Youth Integrity Index and</w:t>
      </w:r>
      <w:r w:rsidRPr="000A291F">
        <w:rPr>
          <w:rFonts w:ascii="굴림" w:eastAsia="굴림" w:hAnsi="굴림" w:cs="굴림"/>
          <w:kern w:val="0"/>
          <w:sz w:val="24"/>
          <w:szCs w:val="24"/>
        </w:rPr>
        <w:br/>
        <w:t xml:space="preserve">Youth Integrity Promotion </w:t>
      </w:r>
      <w:proofErr w:type="spellStart"/>
      <w:r w:rsidRPr="000A291F">
        <w:rPr>
          <w:rFonts w:ascii="굴림" w:eastAsia="굴림" w:hAnsi="굴림" w:cs="굴림"/>
          <w:kern w:val="0"/>
          <w:sz w:val="24"/>
          <w:szCs w:val="24"/>
        </w:rPr>
        <w:t>Programme</w:t>
      </w:r>
      <w:proofErr w:type="spellEnd"/>
      <w:r w:rsidRPr="000A291F">
        <w:rPr>
          <w:rFonts w:ascii="굴림" w:eastAsia="굴림" w:hAnsi="굴림" w:cs="굴림"/>
          <w:kern w:val="0"/>
          <w:sz w:val="24"/>
          <w:szCs w:val="24"/>
        </w:rPr>
        <w:br/>
      </w:r>
      <w:r w:rsidRPr="000A291F">
        <w:rPr>
          <w:rFonts w:ascii="굴림" w:eastAsia="굴림" w:hAnsi="굴림" w:cs="굴림"/>
          <w:kern w:val="0"/>
          <w:sz w:val="24"/>
          <w:szCs w:val="24"/>
        </w:rPr>
        <w:br/>
        <w:t xml:space="preserve">In order to introduce an on-going effort on educating younger generation on importance of transparency, TI-Korea has been putting great efforts on developing the Youth Integrity Index. We believe that by forming such an index will educate younger generation about what transparency is, and this could lead into the future prevention of corruption by creating better consciousness for youths who can ascertain corruption in their generation. </w:t>
      </w:r>
      <w:r w:rsidRPr="000A291F">
        <w:rPr>
          <w:rFonts w:ascii="굴림" w:eastAsia="굴림" w:hAnsi="굴림" w:cs="굴림"/>
          <w:kern w:val="0"/>
          <w:sz w:val="24"/>
          <w:szCs w:val="24"/>
        </w:rPr>
        <w:br/>
      </w:r>
      <w:r w:rsidRPr="000A291F">
        <w:rPr>
          <w:rFonts w:ascii="굴림" w:eastAsia="굴림" w:hAnsi="굴림" w:cs="굴림"/>
          <w:kern w:val="0"/>
          <w:sz w:val="24"/>
          <w:szCs w:val="24"/>
        </w:rPr>
        <w:br/>
        <w:t>The start of this project was first introduced in TI Asia Pacific regional meeting in Philippines this summer. At this meeting, TI-Korea expressed the importance of Youth Index Program and began to collect collaborators to initiate it.</w:t>
      </w:r>
      <w:r w:rsidRPr="000A291F">
        <w:rPr>
          <w:rFonts w:ascii="굴림" w:eastAsia="굴림" w:hAnsi="굴림" w:cs="굴림"/>
          <w:kern w:val="0"/>
          <w:sz w:val="24"/>
          <w:szCs w:val="24"/>
        </w:rPr>
        <w:br/>
      </w:r>
      <w:r w:rsidRPr="000A291F">
        <w:rPr>
          <w:rFonts w:ascii="굴림" w:eastAsia="굴림" w:hAnsi="굴림" w:cs="굴림"/>
          <w:kern w:val="0"/>
          <w:sz w:val="24"/>
          <w:szCs w:val="24"/>
        </w:rPr>
        <w:br/>
        <w:t xml:space="preserve">Since 2001, TI-Korea has done about 6 different surveys on youths in order to find out the levels of their integrity, and their awareness of transparency. The result was alarming, and TI-Korea immediately felt the urgent need for an education for Korean youths. </w:t>
      </w:r>
      <w:r w:rsidRPr="000A291F">
        <w:rPr>
          <w:rFonts w:ascii="굴림" w:eastAsia="굴림" w:hAnsi="굴림" w:cs="굴림"/>
          <w:kern w:val="0"/>
          <w:sz w:val="24"/>
          <w:szCs w:val="24"/>
        </w:rPr>
        <w:br/>
      </w:r>
      <w:r w:rsidRPr="000A291F">
        <w:rPr>
          <w:rFonts w:ascii="굴림" w:eastAsia="굴림" w:hAnsi="굴림" w:cs="굴림"/>
          <w:kern w:val="0"/>
          <w:sz w:val="24"/>
          <w:szCs w:val="24"/>
        </w:rPr>
        <w:br/>
        <w:t>Therefore, a developmental workshop was created during July 16th to 17th at Hotel Academy House in Korea. During this event, TI-Korea tried to build rudimentary infrastructure for instituting Youth Integrity Index that could diagnose the level of integrity and transparency of youths. About 15 experts from 14 different countries participated in this successful workshop. By doing so, TI-Korea wants to continue on persistent expulsion of corruption in the society.</w:t>
      </w:r>
      <w:r w:rsidRPr="000A291F">
        <w:rPr>
          <w:rFonts w:ascii="굴림" w:eastAsia="굴림" w:hAnsi="굴림" w:cs="굴림"/>
          <w:kern w:val="0"/>
          <w:sz w:val="24"/>
          <w:szCs w:val="24"/>
        </w:rPr>
        <w:br/>
      </w:r>
      <w:r w:rsidRPr="000A291F">
        <w:rPr>
          <w:rFonts w:ascii="굴림" w:eastAsia="굴림" w:hAnsi="굴림" w:cs="굴림"/>
          <w:kern w:val="0"/>
          <w:sz w:val="24"/>
          <w:szCs w:val="24"/>
        </w:rPr>
        <w:br/>
        <w:t>As a result of this event, TI-Korea created about four different clauses to assess the level of corruption. They are: Morales and Ethics, Honesty and Justice, Law-Abiding Spirit, and Intolerance on Corruption.  </w:t>
      </w:r>
      <w:r w:rsidRPr="000A291F">
        <w:rPr>
          <w:rFonts w:ascii="굴림" w:eastAsia="굴림" w:hAnsi="굴림" w:cs="굴림"/>
          <w:kern w:val="0"/>
          <w:sz w:val="24"/>
          <w:szCs w:val="24"/>
        </w:rPr>
        <w:br/>
      </w:r>
      <w:r w:rsidRPr="000A291F">
        <w:rPr>
          <w:rFonts w:ascii="굴림" w:eastAsia="굴림" w:hAnsi="굴림" w:cs="굴림"/>
          <w:kern w:val="0"/>
          <w:sz w:val="24"/>
          <w:szCs w:val="24"/>
        </w:rPr>
        <w:br/>
        <w:t xml:space="preserve">This workshop was significantly welcomed by internationally and also nationally and many came to encourage the development of International Youth Integrity Index including former Mayor of Seoul, Premier and President of TI-Korea, Kun </w:t>
      </w:r>
      <w:proofErr w:type="spellStart"/>
      <w:r w:rsidRPr="000A291F">
        <w:rPr>
          <w:rFonts w:ascii="굴림" w:eastAsia="굴림" w:hAnsi="굴림" w:cs="굴림"/>
          <w:kern w:val="0"/>
          <w:sz w:val="24"/>
          <w:szCs w:val="24"/>
        </w:rPr>
        <w:t>Ko</w:t>
      </w:r>
      <w:proofErr w:type="spellEnd"/>
      <w:r w:rsidRPr="000A291F">
        <w:rPr>
          <w:rFonts w:ascii="굴림" w:eastAsia="굴림" w:hAnsi="굴림" w:cs="굴림"/>
          <w:kern w:val="0"/>
          <w:sz w:val="24"/>
          <w:szCs w:val="24"/>
        </w:rPr>
        <w:t xml:space="preserve">. </w:t>
      </w:r>
      <w:r w:rsidRPr="000A291F">
        <w:rPr>
          <w:rFonts w:ascii="굴림" w:eastAsia="굴림" w:hAnsi="굴림" w:cs="굴림"/>
          <w:kern w:val="0"/>
          <w:sz w:val="24"/>
          <w:szCs w:val="24"/>
        </w:rPr>
        <w:br/>
      </w:r>
      <w:r w:rsidRPr="000A291F">
        <w:rPr>
          <w:rFonts w:ascii="굴림" w:eastAsia="굴림" w:hAnsi="굴림" w:cs="굴림"/>
          <w:kern w:val="0"/>
          <w:sz w:val="24"/>
          <w:szCs w:val="24"/>
        </w:rPr>
        <w:lastRenderedPageBreak/>
        <w:br/>
        <w:t xml:space="preserve">When the formal clauses and methods are established, Taiwan, Mongolia, Bangladesh, India, Thailand, Philippine and Korea will institute surveys on youths by using the index in order to analyze the level of consciousness on anti-corruption. Furthermore, TI-Korea will develop an International Youth Integrity Index </w:t>
      </w:r>
      <w:r>
        <w:rPr>
          <w:rFonts w:ascii="굴림" w:eastAsia="굴림" w:hAnsi="굴림" w:cs="굴림"/>
          <w:kern w:val="0"/>
          <w:sz w:val="24"/>
          <w:szCs w:val="24"/>
        </w:rPr>
        <w:t>that can commonly be used world</w:t>
      </w:r>
      <w:r w:rsidRPr="000A291F">
        <w:rPr>
          <w:rFonts w:ascii="굴림" w:eastAsia="굴림" w:hAnsi="굴림" w:cs="굴림"/>
          <w:kern w:val="0"/>
          <w:sz w:val="24"/>
          <w:szCs w:val="24"/>
        </w:rPr>
        <w:t>wide.  </w:t>
      </w:r>
      <w:r w:rsidRPr="000A291F">
        <w:rPr>
          <w:rFonts w:ascii="굴림" w:eastAsia="굴림" w:hAnsi="굴림" w:cs="굴림"/>
          <w:kern w:val="0"/>
          <w:sz w:val="24"/>
          <w:szCs w:val="24"/>
        </w:rPr>
        <w:br/>
      </w:r>
      <w:r w:rsidRPr="000A291F">
        <w:rPr>
          <w:rFonts w:ascii="굴림" w:eastAsia="굴림" w:hAnsi="굴림" w:cs="굴림"/>
          <w:kern w:val="0"/>
          <w:sz w:val="24"/>
          <w:szCs w:val="24"/>
        </w:rPr>
        <w:br/>
        <w:t>The result of this survey will be presented at this year’s 13th International Anti-Corruption Conference in Athens.</w:t>
      </w:r>
    </w:p>
    <w:p w:rsidR="00320011" w:rsidRPr="000A291F" w:rsidRDefault="00320011"/>
    <w:sectPr w:rsidR="00320011" w:rsidRPr="000A291F" w:rsidSect="00320011">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A291F"/>
    <w:rsid w:val="000A291F"/>
    <w:rsid w:val="0032001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11"/>
    <w:pPr>
      <w:widowControl w:val="0"/>
      <w:wordWrap w:val="0"/>
      <w:autoSpaceDE w:val="0"/>
      <w:autoSpaceDN w:val="0"/>
      <w:jc w:val="both"/>
    </w:pPr>
  </w:style>
  <w:style w:type="paragraph" w:styleId="1">
    <w:name w:val="heading 1"/>
    <w:basedOn w:val="a"/>
    <w:link w:val="1Char"/>
    <w:uiPriority w:val="9"/>
    <w:qFormat/>
    <w:rsid w:val="000A291F"/>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A291F"/>
    <w:rPr>
      <w:rFonts w:ascii="굴림" w:eastAsia="굴림" w:hAnsi="굴림" w:cs="굴림"/>
      <w:b/>
      <w:bCs/>
      <w:kern w:val="36"/>
      <w:sz w:val="48"/>
      <w:szCs w:val="48"/>
    </w:rPr>
  </w:style>
  <w:style w:type="character" w:styleId="a3">
    <w:name w:val="Hyperlink"/>
    <w:basedOn w:val="a0"/>
    <w:uiPriority w:val="99"/>
    <w:semiHidden/>
    <w:unhideWhenUsed/>
    <w:rsid w:val="000A291F"/>
    <w:rPr>
      <w:color w:val="0000FF"/>
      <w:u w:val="single"/>
    </w:rPr>
  </w:style>
  <w:style w:type="character" w:styleId="a4">
    <w:name w:val="Strong"/>
    <w:basedOn w:val="a0"/>
    <w:uiPriority w:val="22"/>
    <w:qFormat/>
    <w:rsid w:val="000A291F"/>
    <w:rPr>
      <w:b/>
      <w:bCs/>
    </w:rPr>
  </w:style>
</w:styles>
</file>

<file path=word/webSettings.xml><?xml version="1.0" encoding="utf-8"?>
<w:webSettings xmlns:r="http://schemas.openxmlformats.org/officeDocument/2006/relationships" xmlns:w="http://schemas.openxmlformats.org/wordprocessingml/2006/main">
  <w:divs>
    <w:div w:id="1864785073">
      <w:bodyDiv w:val="1"/>
      <w:marLeft w:val="0"/>
      <w:marRight w:val="0"/>
      <w:marTop w:val="0"/>
      <w:marBottom w:val="0"/>
      <w:divBdr>
        <w:top w:val="none" w:sz="0" w:space="0" w:color="auto"/>
        <w:left w:val="none" w:sz="0" w:space="0" w:color="auto"/>
        <w:bottom w:val="none" w:sz="0" w:space="0" w:color="auto"/>
        <w:right w:val="none" w:sz="0" w:space="0" w:color="auto"/>
      </w:divBdr>
      <w:divsChild>
        <w:div w:id="446192894">
          <w:marLeft w:val="0"/>
          <w:marRight w:val="0"/>
          <w:marTop w:val="0"/>
          <w:marBottom w:val="0"/>
          <w:divBdr>
            <w:top w:val="none" w:sz="0" w:space="0" w:color="auto"/>
            <w:left w:val="none" w:sz="0" w:space="0" w:color="auto"/>
            <w:bottom w:val="none" w:sz="0" w:space="0" w:color="auto"/>
            <w:right w:val="none" w:sz="0" w:space="0" w:color="auto"/>
          </w:divBdr>
          <w:divsChild>
            <w:div w:id="1206721273">
              <w:marLeft w:val="0"/>
              <w:marRight w:val="0"/>
              <w:marTop w:val="0"/>
              <w:marBottom w:val="0"/>
              <w:divBdr>
                <w:top w:val="none" w:sz="0" w:space="0" w:color="auto"/>
                <w:left w:val="none" w:sz="0" w:space="0" w:color="auto"/>
                <w:bottom w:val="none" w:sz="0" w:space="0" w:color="auto"/>
                <w:right w:val="none" w:sz="0" w:space="0" w:color="auto"/>
              </w:divBdr>
              <w:divsChild>
                <w:div w:id="24453219">
                  <w:marLeft w:val="0"/>
                  <w:marRight w:val="0"/>
                  <w:marTop w:val="0"/>
                  <w:marBottom w:val="0"/>
                  <w:divBdr>
                    <w:top w:val="none" w:sz="0" w:space="0" w:color="auto"/>
                    <w:left w:val="none" w:sz="0" w:space="0" w:color="auto"/>
                    <w:bottom w:val="none" w:sz="0" w:space="0" w:color="auto"/>
                    <w:right w:val="none" w:sz="0" w:space="0" w:color="auto"/>
                  </w:divBdr>
                </w:div>
                <w:div w:id="1896089349">
                  <w:marLeft w:val="0"/>
                  <w:marRight w:val="0"/>
                  <w:marTop w:val="0"/>
                  <w:marBottom w:val="0"/>
                  <w:divBdr>
                    <w:top w:val="none" w:sz="0" w:space="0" w:color="auto"/>
                    <w:left w:val="none" w:sz="0" w:space="0" w:color="auto"/>
                    <w:bottom w:val="none" w:sz="0" w:space="0" w:color="auto"/>
                    <w:right w:val="none" w:sz="0" w:space="0" w:color="auto"/>
                  </w:divBdr>
                  <w:divsChild>
                    <w:div w:id="20185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2995">
              <w:marLeft w:val="0"/>
              <w:marRight w:val="0"/>
              <w:marTop w:val="0"/>
              <w:marBottom w:val="0"/>
              <w:divBdr>
                <w:top w:val="none" w:sz="0" w:space="0" w:color="auto"/>
                <w:left w:val="none" w:sz="0" w:space="0" w:color="auto"/>
                <w:bottom w:val="none" w:sz="0" w:space="0" w:color="auto"/>
                <w:right w:val="none" w:sz="0" w:space="0" w:color="auto"/>
              </w:divBdr>
              <w:divsChild>
                <w:div w:id="1678314146">
                  <w:marLeft w:val="0"/>
                  <w:marRight w:val="0"/>
                  <w:marTop w:val="0"/>
                  <w:marBottom w:val="0"/>
                  <w:divBdr>
                    <w:top w:val="none" w:sz="0" w:space="0" w:color="auto"/>
                    <w:left w:val="none" w:sz="0" w:space="0" w:color="auto"/>
                    <w:bottom w:val="none" w:sz="0" w:space="0" w:color="auto"/>
                    <w:right w:val="none" w:sz="0" w:space="0" w:color="auto"/>
                  </w:divBdr>
                </w:div>
                <w:div w:id="1724602849">
                  <w:marLeft w:val="0"/>
                  <w:marRight w:val="0"/>
                  <w:marTop w:val="0"/>
                  <w:marBottom w:val="0"/>
                  <w:divBdr>
                    <w:top w:val="none" w:sz="0" w:space="0" w:color="auto"/>
                    <w:left w:val="none" w:sz="0" w:space="0" w:color="auto"/>
                    <w:bottom w:val="none" w:sz="0" w:space="0" w:color="auto"/>
                    <w:right w:val="none" w:sz="0" w:space="0" w:color="auto"/>
                  </w:divBdr>
                </w:div>
                <w:div w:id="745961421">
                  <w:marLeft w:val="0"/>
                  <w:marRight w:val="0"/>
                  <w:marTop w:val="0"/>
                  <w:marBottom w:val="0"/>
                  <w:divBdr>
                    <w:top w:val="none" w:sz="0" w:space="0" w:color="auto"/>
                    <w:left w:val="none" w:sz="0" w:space="0" w:color="auto"/>
                    <w:bottom w:val="none" w:sz="0" w:space="0" w:color="auto"/>
                    <w:right w:val="none" w:sz="0" w:space="0" w:color="auto"/>
                  </w:divBdr>
                </w:div>
                <w:div w:id="4548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440">
          <w:marLeft w:val="0"/>
          <w:marRight w:val="0"/>
          <w:marTop w:val="0"/>
          <w:marBottom w:val="0"/>
          <w:divBdr>
            <w:top w:val="none" w:sz="0" w:space="0" w:color="auto"/>
            <w:left w:val="none" w:sz="0" w:space="0" w:color="auto"/>
            <w:bottom w:val="none" w:sz="0" w:space="0" w:color="auto"/>
            <w:right w:val="none" w:sz="0" w:space="0" w:color="auto"/>
          </w:divBdr>
          <w:divsChild>
            <w:div w:id="1060979761">
              <w:marLeft w:val="0"/>
              <w:marRight w:val="0"/>
              <w:marTop w:val="0"/>
              <w:marBottom w:val="0"/>
              <w:divBdr>
                <w:top w:val="none" w:sz="0" w:space="0" w:color="auto"/>
                <w:left w:val="none" w:sz="0" w:space="0" w:color="auto"/>
                <w:bottom w:val="none" w:sz="0" w:space="0" w:color="auto"/>
                <w:right w:val="none" w:sz="0" w:space="0" w:color="auto"/>
              </w:divBdr>
              <w:divsChild>
                <w:div w:id="7993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or.kr/xe/108179" TargetMode="External"/><Relationship Id="rId4" Type="http://schemas.openxmlformats.org/officeDocument/2006/relationships/hyperlink" Target="http://gsk.p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2014-11-05T07:08:00Z</dcterms:created>
  <dcterms:modified xsi:type="dcterms:W3CDTF">2014-11-05T07:09:00Z</dcterms:modified>
</cp:coreProperties>
</file>